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E" w:rsidRDefault="0018484F" w:rsidP="00C4119E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872">
        <w:rPr>
          <w:noProof/>
        </w:rPr>
        <w:drawing>
          <wp:inline distT="0" distB="0" distL="0" distR="0" wp14:anchorId="5035AA8D" wp14:editId="35DCD052">
            <wp:extent cx="2619375" cy="1188344"/>
            <wp:effectExtent l="0" t="0" r="0" b="0"/>
            <wp:docPr id="2" name="Picture 7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59" cy="11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9F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9796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2015E" w:rsidRPr="000E3223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NH Grand </w:t>
      </w:r>
      <w:r w:rsidR="00AF645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220E80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796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News and Strategic Updates</w:t>
      </w:r>
    </w:p>
    <w:p w:rsidR="00B76DA8" w:rsidRPr="00B76DA8" w:rsidRDefault="00C4119E" w:rsidP="00C4119E">
      <w:r>
        <w:rPr>
          <w:b/>
          <w:noProof/>
          <w:sz w:val="24"/>
          <w:szCs w:val="24"/>
        </w:rPr>
        <w:br/>
      </w:r>
      <w:r w:rsidR="00EE79AA" w:rsidRPr="00F350AD">
        <w:rPr>
          <w:b/>
          <w:noProof/>
          <w:sz w:val="24"/>
          <w:szCs w:val="24"/>
        </w:rPr>
        <w:t>NHgrand.com</w:t>
      </w:r>
      <w:r w:rsidR="003338AF" w:rsidRPr="00F350AD">
        <w:rPr>
          <w:b/>
          <w:noProof/>
          <w:sz w:val="24"/>
          <w:szCs w:val="24"/>
        </w:rPr>
        <w:t>:</w:t>
      </w:r>
      <w:r w:rsidR="00852078" w:rsidRPr="00787EBE">
        <w:rPr>
          <w:noProof/>
        </w:rPr>
        <w:t xml:space="preserve"> </w:t>
      </w:r>
      <w:r w:rsidR="00967408">
        <w:rPr>
          <w:b/>
          <w:noProof/>
        </w:rPr>
        <w:t xml:space="preserve">Over the past year we welcomed </w:t>
      </w:r>
      <w:r w:rsidR="00AF645A">
        <w:rPr>
          <w:b/>
          <w:noProof/>
        </w:rPr>
        <w:t>89</w:t>
      </w:r>
      <w:r w:rsidR="00967408">
        <w:rPr>
          <w:b/>
          <w:noProof/>
        </w:rPr>
        <w:t>,000 visitors</w:t>
      </w:r>
      <w:r w:rsidR="00AF645A">
        <w:rPr>
          <w:b/>
          <w:noProof/>
        </w:rPr>
        <w:t xml:space="preserve"> to NHGrand.com, a 21</w:t>
      </w:r>
      <w:r w:rsidR="002C5A56" w:rsidRPr="002C5A56">
        <w:rPr>
          <w:b/>
          <w:noProof/>
        </w:rPr>
        <w:t>% incre</w:t>
      </w:r>
      <w:r w:rsidR="00967408">
        <w:rPr>
          <w:b/>
          <w:noProof/>
        </w:rPr>
        <w:t>ase over the prior year</w:t>
      </w:r>
      <w:r w:rsidR="002C5A56" w:rsidRPr="002C5A56">
        <w:rPr>
          <w:b/>
          <w:noProof/>
        </w:rPr>
        <w:t>!</w:t>
      </w:r>
      <w:r w:rsidR="002C5A56">
        <w:rPr>
          <w:noProof/>
        </w:rPr>
        <w:t xml:space="preserve">  </w:t>
      </w:r>
      <w:r w:rsidR="00B76DA8">
        <w:t xml:space="preserve">The new website which launched in the New Year introduced a more interactive experience allowing visitors to connect with NH Grand partners easily. </w:t>
      </w:r>
      <w:r w:rsidR="002C5A56">
        <w:t xml:space="preserve">This </w:t>
      </w:r>
      <w:r w:rsidR="000A3B1A">
        <w:t xml:space="preserve">strategy </w:t>
      </w:r>
      <w:r w:rsidR="00220E80">
        <w:t>will</w:t>
      </w:r>
      <w:r w:rsidR="002C5A56">
        <w:t xml:space="preserve"> con</w:t>
      </w:r>
      <w:r w:rsidR="00220E80">
        <w:t>tinue</w:t>
      </w:r>
      <w:r w:rsidR="002C5A56">
        <w:t xml:space="preserve"> moving forward</w:t>
      </w:r>
      <w:r w:rsidR="000A3B1A">
        <w:t>,</w:t>
      </w:r>
      <w:r w:rsidR="002C5A56">
        <w:t xml:space="preserve"> resulting in </w:t>
      </w:r>
      <w:r w:rsidR="00410065">
        <w:t xml:space="preserve">more </w:t>
      </w:r>
      <w:r w:rsidR="002C5A56">
        <w:t xml:space="preserve">quality visits to your </w:t>
      </w:r>
      <w:r w:rsidR="00EE40E7">
        <w:t>web</w:t>
      </w:r>
      <w:r w:rsidR="002C5A56">
        <w:t xml:space="preserve">site by guests who are </w:t>
      </w:r>
      <w:r w:rsidR="00EE40E7">
        <w:t xml:space="preserve">actively </w:t>
      </w:r>
      <w:r w:rsidR="000A3B1A">
        <w:t>planning their adventure in Northern New Hampshire!</w:t>
      </w:r>
      <w:r w:rsidR="00B76DA8">
        <w:t xml:space="preserve"> </w:t>
      </w:r>
    </w:p>
    <w:p w:rsidR="002C5A56" w:rsidRDefault="000A3B1A" w:rsidP="006B7ADE">
      <w:r w:rsidRPr="00F350AD">
        <w:rPr>
          <w:b/>
          <w:sz w:val="24"/>
          <w:szCs w:val="24"/>
        </w:rPr>
        <w:t>Grant Awards:</w:t>
      </w:r>
      <w:r w:rsidRPr="00787EBE">
        <w:t xml:space="preserve"> We are very fortunate that NH Grand is currently supported by four separate grants for 201</w:t>
      </w:r>
      <w:r w:rsidR="00903E9B">
        <w:t>7</w:t>
      </w:r>
      <w:r w:rsidRPr="00787EBE">
        <w:t xml:space="preserve">.  What this means to your business is the opportunity to benefit from these dollars and the resulting marketing efforts.  These grants effectively </w:t>
      </w:r>
      <w:r w:rsidRPr="00787EBE">
        <w:rPr>
          <w:b/>
        </w:rPr>
        <w:t>multiply the spending power</w:t>
      </w:r>
      <w:r w:rsidRPr="00787EBE">
        <w:t xml:space="preserve"> of your contribution</w:t>
      </w:r>
      <w:r w:rsidR="002F25EA">
        <w:t>, we rely on your contributions for the match required to acquire many of these grants.</w:t>
      </w:r>
    </w:p>
    <w:p w:rsidR="0029309A" w:rsidRDefault="000A3B1A" w:rsidP="000A3B1A">
      <w:r w:rsidRPr="00F350AD">
        <w:rPr>
          <w:b/>
          <w:sz w:val="24"/>
          <w:szCs w:val="24"/>
        </w:rPr>
        <w:t>NH Grand Advertising Initiatives:</w:t>
      </w:r>
      <w:r w:rsidR="002F25EA">
        <w:t xml:space="preserve">  </w:t>
      </w:r>
      <w:r w:rsidRPr="000E3223">
        <w:t>NH G</w:t>
      </w:r>
      <w:r w:rsidR="00903E9B">
        <w:t xml:space="preserve">rand will be buying </w:t>
      </w:r>
      <w:r w:rsidRPr="000E3223">
        <w:t xml:space="preserve">targeted online, television and print advertising.  </w:t>
      </w:r>
      <w:r w:rsidR="00DA3BB7">
        <w:t>A</w:t>
      </w:r>
      <w:r w:rsidRPr="000E3223">
        <w:t xml:space="preserve">ds will be customized to match specific audiences.  </w:t>
      </w:r>
      <w:r w:rsidR="00903E9B">
        <w:t xml:space="preserve">Last year we made a successful move to </w:t>
      </w:r>
      <w:r w:rsidR="00903E9B" w:rsidRPr="00903E9B">
        <w:rPr>
          <w:b/>
        </w:rPr>
        <w:t>pay-per-click and social media advertising</w:t>
      </w:r>
      <w:r w:rsidR="00903E9B">
        <w:t xml:space="preserve">.  </w:t>
      </w:r>
      <w:r w:rsidR="003A7EED">
        <w:t xml:space="preserve">This past summer’s campaign drove </w:t>
      </w:r>
      <w:r w:rsidR="0029309A">
        <w:t xml:space="preserve">well </w:t>
      </w:r>
      <w:r w:rsidR="003A7EED">
        <w:t xml:space="preserve">over 8k people to NHgrand.com and </w:t>
      </w:r>
      <w:r w:rsidR="0029309A">
        <w:t>1</w:t>
      </w:r>
      <w:r w:rsidR="003A7EED">
        <w:t>k of those continued to partner webs</w:t>
      </w:r>
      <w:r w:rsidR="0029309A">
        <w:t>ites, our cost per click was $.70</w:t>
      </w:r>
      <w:r w:rsidR="003A7EED">
        <w:t xml:space="preserve">.  </w:t>
      </w:r>
      <w:r w:rsidR="00903E9B">
        <w:t xml:space="preserve">We plan to continue </w:t>
      </w:r>
      <w:r w:rsidR="0029309A">
        <w:t>this approach</w:t>
      </w:r>
      <w:r w:rsidR="00903E9B">
        <w:t xml:space="preserve">, and improve the message by producing an online recipe book featuring our businesses that will ultimately expand its impact.  </w:t>
      </w:r>
    </w:p>
    <w:p w:rsidR="000A3B1A" w:rsidRDefault="00E156E9" w:rsidP="000A3B1A">
      <w:r>
        <w:rPr>
          <w:b/>
          <w:sz w:val="24"/>
          <w:szCs w:val="24"/>
        </w:rPr>
        <w:t>Map/</w:t>
      </w:r>
      <w:r w:rsidR="0029309A">
        <w:rPr>
          <w:b/>
          <w:sz w:val="24"/>
          <w:szCs w:val="24"/>
        </w:rPr>
        <w:t>Brochure:</w:t>
      </w:r>
      <w:r w:rsidR="0029309A">
        <w:t xml:space="preserve"> We will</w:t>
      </w:r>
      <w:r w:rsidR="00EE40E7">
        <w:t xml:space="preserve"> </w:t>
      </w:r>
      <w:r w:rsidR="0029309A">
        <w:t xml:space="preserve">continue </w:t>
      </w:r>
      <w:r w:rsidR="00903E9B">
        <w:t>our new</w:t>
      </w:r>
      <w:r>
        <w:rPr>
          <w:b/>
        </w:rPr>
        <w:t xml:space="preserve"> map/</w:t>
      </w:r>
      <w:r w:rsidR="00EE40E7" w:rsidRPr="006E6D8D">
        <w:rPr>
          <w:b/>
        </w:rPr>
        <w:t>brochure</w:t>
      </w:r>
      <w:r w:rsidR="004660E4" w:rsidRPr="006E6D8D">
        <w:rPr>
          <w:b/>
        </w:rPr>
        <w:t xml:space="preserve"> (50k distribution)</w:t>
      </w:r>
      <w:r w:rsidR="004660E4">
        <w:t xml:space="preserve"> that we </w:t>
      </w:r>
      <w:r w:rsidR="0029309A">
        <w:t>will</w:t>
      </w:r>
      <w:r w:rsidR="004660E4">
        <w:t xml:space="preserve"> distribute in the state of NH Welcome Centers, trade shows, and other outlets</w:t>
      </w:r>
      <w:r w:rsidR="00903E9B">
        <w:t xml:space="preserve"> throughout New England that we expanded to last year</w:t>
      </w:r>
      <w:r w:rsidR="00EE40E7">
        <w:t>.</w:t>
      </w:r>
      <w:r w:rsidR="004660E4">
        <w:t xml:space="preserve">  </w:t>
      </w:r>
      <w:r w:rsidR="00B76DA8">
        <w:t xml:space="preserve">Our 2017 map/brochure is </w:t>
      </w:r>
      <w:r w:rsidR="00D16F0A">
        <w:t xml:space="preserve">currently </w:t>
      </w:r>
      <w:r w:rsidR="00B76DA8">
        <w:t xml:space="preserve">on its way to the racks. You will be part of the 2018 map/brochure that we will be developing in the fall of 2017. </w:t>
      </w:r>
      <w:r w:rsidR="004660E4">
        <w:t>This brochure will feature a map of the region with your property on the map and in a business directory</w:t>
      </w:r>
      <w:r w:rsidR="00903E9B">
        <w:t xml:space="preserve"> (at the $500 level and above)</w:t>
      </w:r>
      <w:r w:rsidR="004660E4">
        <w:t>.</w:t>
      </w:r>
    </w:p>
    <w:p w:rsidR="002D1E35" w:rsidRPr="00B76DA8" w:rsidRDefault="000A3B1A" w:rsidP="00DA3BB7">
      <w:pPr>
        <w:rPr>
          <w:b/>
        </w:rPr>
      </w:pPr>
      <w:r w:rsidRPr="00F350AD">
        <w:rPr>
          <w:b/>
          <w:sz w:val="24"/>
          <w:szCs w:val="24"/>
        </w:rPr>
        <w:t xml:space="preserve">NH Grand </w:t>
      </w:r>
      <w:r w:rsidR="00750491">
        <w:rPr>
          <w:b/>
          <w:sz w:val="24"/>
          <w:szCs w:val="24"/>
        </w:rPr>
        <w:t xml:space="preserve">Media and </w:t>
      </w:r>
      <w:r w:rsidRPr="00F350AD">
        <w:rPr>
          <w:b/>
          <w:sz w:val="24"/>
          <w:szCs w:val="24"/>
        </w:rPr>
        <w:t>Public Relations Efforts:</w:t>
      </w:r>
      <w:r w:rsidRPr="000E3223">
        <w:t xml:space="preserve"> Tens of thousands of potential visitors are reached by a comprehensive, targeted public relations campaign utilizing earned media in national, regional and local outlets, including print, online, television and radio. Over the past 12 month period NH Grand </w:t>
      </w:r>
      <w:r w:rsidR="00B76DA8">
        <w:rPr>
          <w:b/>
        </w:rPr>
        <w:t xml:space="preserve">PR </w:t>
      </w:r>
      <w:r w:rsidRPr="000E3223">
        <w:rPr>
          <w:b/>
        </w:rPr>
        <w:t>efforts have accounted for over $</w:t>
      </w:r>
      <w:r w:rsidR="00B250A7">
        <w:rPr>
          <w:b/>
        </w:rPr>
        <w:t>1,</w:t>
      </w:r>
      <w:r w:rsidR="00E218D0">
        <w:rPr>
          <w:b/>
        </w:rPr>
        <w:t>9</w:t>
      </w:r>
      <w:r w:rsidR="00B250A7">
        <w:rPr>
          <w:b/>
        </w:rPr>
        <w:t>00,000</w:t>
      </w:r>
      <w:r w:rsidR="00B42470">
        <w:rPr>
          <w:b/>
        </w:rPr>
        <w:t xml:space="preserve"> </w:t>
      </w:r>
      <w:r w:rsidRPr="000E3223">
        <w:rPr>
          <w:b/>
        </w:rPr>
        <w:t>in earned media exposure</w:t>
      </w:r>
      <w:r w:rsidRPr="000E3223">
        <w:t xml:space="preserve"> for our partners.  </w:t>
      </w:r>
      <w:r w:rsidR="00750491">
        <w:t xml:space="preserve">In addition to proactive PR, NH grand is a resource for media </w:t>
      </w:r>
      <w:r w:rsidR="009A7873">
        <w:t>seeking assistance</w:t>
      </w:r>
      <w:r w:rsidR="00750491">
        <w:t xml:space="preserve"> on projects.  Over the past 12 months the NH Grand office has fielded and responded to nearly </w:t>
      </w:r>
      <w:r w:rsidR="00E218D0">
        <w:t>4</w:t>
      </w:r>
      <w:r w:rsidR="00750491">
        <w:t>0 media inquiries.</w:t>
      </w:r>
    </w:p>
    <w:p w:rsidR="00D16F0A" w:rsidRDefault="00D16F0A" w:rsidP="00D16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(Over)</w:t>
      </w:r>
      <w:bookmarkStart w:id="0" w:name="_GoBack"/>
      <w:bookmarkEnd w:id="0"/>
    </w:p>
    <w:p w:rsidR="00C4119E" w:rsidRDefault="00E12DE4" w:rsidP="00C4119E">
      <w:r w:rsidRPr="001646C2">
        <w:rPr>
          <w:b/>
          <w:sz w:val="24"/>
          <w:szCs w:val="24"/>
        </w:rPr>
        <w:lastRenderedPageBreak/>
        <w:t>Social Media:</w:t>
      </w:r>
      <w:r w:rsidRPr="000E3223">
        <w:t xml:space="preserve"> Currently </w:t>
      </w:r>
      <w:r w:rsidRPr="000E3223">
        <w:rPr>
          <w:b/>
        </w:rPr>
        <w:t xml:space="preserve">NH Grand has over </w:t>
      </w:r>
      <w:r w:rsidR="00DA3BB7">
        <w:rPr>
          <w:b/>
        </w:rPr>
        <w:t>5,5</w:t>
      </w:r>
      <w:r w:rsidR="006C1270">
        <w:rPr>
          <w:b/>
        </w:rPr>
        <w:t>00</w:t>
      </w:r>
      <w:r w:rsidRPr="000E3223">
        <w:rPr>
          <w:b/>
        </w:rPr>
        <w:t xml:space="preserve"> likes on </w:t>
      </w:r>
      <w:r w:rsidR="006C1270">
        <w:rPr>
          <w:b/>
        </w:rPr>
        <w:t xml:space="preserve">Facebook </w:t>
      </w:r>
      <w:r w:rsidR="006C1270" w:rsidRPr="006C1270">
        <w:t>(up from 3,700 last year).</w:t>
      </w:r>
      <w:r w:rsidR="006C1270">
        <w:rPr>
          <w:b/>
        </w:rPr>
        <w:t xml:space="preserve"> </w:t>
      </w:r>
      <w:r w:rsidR="007B3BA0">
        <w:t>Our audience has tripled over the past two years.  We plan to continue the growth through our advertising campaigns,</w:t>
      </w:r>
      <w:r>
        <w:t xml:space="preserve"> </w:t>
      </w:r>
      <w:r w:rsidR="00C4119E">
        <w:t xml:space="preserve">a series of </w:t>
      </w:r>
      <w:r>
        <w:t>contests and updating</w:t>
      </w:r>
      <w:r w:rsidRPr="000E3223">
        <w:t xml:space="preserve"> news and photos on a daily basis</w:t>
      </w:r>
      <w:r w:rsidR="00C4119E">
        <w:t>,</w:t>
      </w:r>
      <w:r w:rsidRPr="000E3223">
        <w:t xml:space="preserve"> getting your property in front of a wide audience.</w:t>
      </w:r>
    </w:p>
    <w:p w:rsidR="000A3B1A" w:rsidRPr="000E3223" w:rsidRDefault="000A3B1A" w:rsidP="000A3B1A">
      <w:r w:rsidRPr="001646C2">
        <w:rPr>
          <w:b/>
          <w:sz w:val="24"/>
          <w:szCs w:val="24"/>
        </w:rPr>
        <w:t>Grand Views e-newsletter:</w:t>
      </w:r>
      <w:r w:rsidRPr="000E3223">
        <w:t xml:space="preserve">  </w:t>
      </w:r>
      <w:r>
        <w:t xml:space="preserve">Distributed monthly featuring our partners, </w:t>
      </w:r>
      <w:r w:rsidRPr="000E3223">
        <w:t xml:space="preserve">Grand Views </w:t>
      </w:r>
      <w:r w:rsidR="00B250A7">
        <w:t>give</w:t>
      </w:r>
      <w:r w:rsidR="00DA3BB7">
        <w:t>s</w:t>
      </w:r>
      <w:r w:rsidR="00B250A7">
        <w:t xml:space="preserve"> a timely focus on what is happening “now” in the region for the reader.  Given the varied offerings of our seasons, this is an invaluable, focused initiative</w:t>
      </w:r>
      <w:r w:rsidRPr="000E3223">
        <w:t xml:space="preserve">.  </w:t>
      </w:r>
      <w:r w:rsidRPr="000E3223">
        <w:rPr>
          <w:b/>
        </w:rPr>
        <w:t xml:space="preserve">Over </w:t>
      </w:r>
      <w:r w:rsidR="0060087C">
        <w:rPr>
          <w:b/>
        </w:rPr>
        <w:t xml:space="preserve">5,500 </w:t>
      </w:r>
      <w:r w:rsidRPr="000E3223">
        <w:rPr>
          <w:b/>
        </w:rPr>
        <w:t>people receive Grand Views</w:t>
      </w:r>
      <w:r w:rsidRPr="000E3223">
        <w:t xml:space="preserve"> </w:t>
      </w:r>
      <w:r w:rsidR="0060087C">
        <w:t xml:space="preserve">(up from 3,000 last year) </w:t>
      </w:r>
      <w:r w:rsidRPr="000E3223">
        <w:t>including previous and prospective visitors.</w:t>
      </w:r>
      <w:r w:rsidR="008D14F9">
        <w:t xml:space="preserve">  </w:t>
      </w:r>
      <w:r w:rsidR="009A7873">
        <w:t xml:space="preserve">Our </w:t>
      </w:r>
      <w:r w:rsidRPr="009A7873">
        <w:rPr>
          <w:b/>
        </w:rPr>
        <w:t>Online Connection</w:t>
      </w:r>
      <w:r w:rsidR="00B42470">
        <w:rPr>
          <w:b/>
        </w:rPr>
        <w:t>s</w:t>
      </w:r>
      <w:r w:rsidRPr="009A7873">
        <w:t xml:space="preserve"> </w:t>
      </w:r>
      <w:r w:rsidR="009A7873">
        <w:rPr>
          <w:b/>
        </w:rPr>
        <w:t>N</w:t>
      </w:r>
      <w:r w:rsidRPr="009A7873">
        <w:rPr>
          <w:b/>
        </w:rPr>
        <w:t>ewsletter</w:t>
      </w:r>
      <w:r w:rsidR="009A7873">
        <w:t xml:space="preserve"> w</w:t>
      </w:r>
      <w:r w:rsidRPr="000E3223">
        <w:t xml:space="preserve">ith over 600 </w:t>
      </w:r>
      <w:r w:rsidR="00925D05" w:rsidRPr="000E3223">
        <w:t>recipients</w:t>
      </w:r>
      <w:r w:rsidRPr="000E3223">
        <w:t xml:space="preserve"> is </w:t>
      </w:r>
      <w:r w:rsidRPr="009A7873">
        <w:t>geared toward the region’s businesses</w:t>
      </w:r>
      <w:r>
        <w:t xml:space="preserve"> and shares</w:t>
      </w:r>
      <w:r w:rsidRPr="000E3223">
        <w:t xml:space="preserve"> </w:t>
      </w:r>
      <w:r>
        <w:t xml:space="preserve">news, </w:t>
      </w:r>
      <w:r w:rsidRPr="000E3223">
        <w:t xml:space="preserve">opportunities, success stories, and </w:t>
      </w:r>
      <w:r>
        <w:t>more.</w:t>
      </w:r>
    </w:p>
    <w:p w:rsidR="00F4517D" w:rsidRDefault="000A3B1A" w:rsidP="000A3B1A">
      <w:r w:rsidRPr="001646C2">
        <w:rPr>
          <w:b/>
          <w:sz w:val="24"/>
          <w:szCs w:val="24"/>
        </w:rPr>
        <w:t>Travel Show</w:t>
      </w:r>
      <w:r w:rsidR="00F4517D">
        <w:rPr>
          <w:b/>
          <w:sz w:val="24"/>
          <w:szCs w:val="24"/>
        </w:rPr>
        <w:t>s</w:t>
      </w:r>
      <w:r w:rsidRPr="001646C2">
        <w:rPr>
          <w:b/>
          <w:sz w:val="24"/>
          <w:szCs w:val="24"/>
        </w:rPr>
        <w:t>:</w:t>
      </w:r>
      <w:r w:rsidRPr="000E3223">
        <w:rPr>
          <w:b/>
        </w:rPr>
        <w:t xml:space="preserve"> </w:t>
      </w:r>
      <w:r w:rsidR="00F4517D">
        <w:t xml:space="preserve">NH Grand </w:t>
      </w:r>
      <w:r w:rsidR="00B42470">
        <w:t>i</w:t>
      </w:r>
      <w:r w:rsidR="00F4517D">
        <w:t>s</w:t>
      </w:r>
      <w:r w:rsidR="0060087C">
        <w:t xml:space="preserve"> again </w:t>
      </w:r>
      <w:r w:rsidR="00F4517D">
        <w:t xml:space="preserve">partnering with other regional </w:t>
      </w:r>
      <w:r w:rsidR="007B47D0">
        <w:t xml:space="preserve">NH </w:t>
      </w:r>
      <w:r w:rsidR="00F4517D">
        <w:t xml:space="preserve">organizations </w:t>
      </w:r>
      <w:r w:rsidR="00E12DE4">
        <w:t xml:space="preserve">to </w:t>
      </w:r>
      <w:r w:rsidR="00F4517D" w:rsidRPr="006E6D8D">
        <w:rPr>
          <w:b/>
        </w:rPr>
        <w:t xml:space="preserve">attend </w:t>
      </w:r>
      <w:r w:rsidR="007B47D0" w:rsidRPr="006E6D8D">
        <w:rPr>
          <w:b/>
        </w:rPr>
        <w:t>six travel shows in which your business will be represented</w:t>
      </w:r>
      <w:r w:rsidR="007B47D0">
        <w:t xml:space="preserve">.  Shows </w:t>
      </w:r>
      <w:r w:rsidR="0060087C">
        <w:t xml:space="preserve">potentially </w:t>
      </w:r>
      <w:r w:rsidR="007B47D0">
        <w:t xml:space="preserve">include: </w:t>
      </w:r>
      <w:r w:rsidR="00F4517D">
        <w:t xml:space="preserve">the NY Times Travel Show, The Great Vacations Expo </w:t>
      </w:r>
      <w:r w:rsidR="007B47D0">
        <w:t xml:space="preserve">in </w:t>
      </w:r>
      <w:r w:rsidR="00F4517D">
        <w:t>Columbus Ohio, Boston Travel Show, AAA Travel Show</w:t>
      </w:r>
      <w:r w:rsidR="007B47D0">
        <w:t xml:space="preserve"> in</w:t>
      </w:r>
      <w:r w:rsidR="00F4517D">
        <w:t xml:space="preserve"> Foxboro, MA, Philadelphia Travel Expo</w:t>
      </w:r>
      <w:r w:rsidR="007B47D0">
        <w:t xml:space="preserve">, and the Montreal </w:t>
      </w:r>
      <w:r w:rsidR="0060087C">
        <w:t>Adventure</w:t>
      </w:r>
      <w:r w:rsidR="007B47D0">
        <w:t xml:space="preserve"> Show.</w:t>
      </w:r>
    </w:p>
    <w:p w:rsidR="000A3B1A" w:rsidRDefault="000A3B1A" w:rsidP="000A3B1A">
      <w:pPr>
        <w:rPr>
          <w:b/>
        </w:rPr>
      </w:pPr>
      <w:r w:rsidRPr="001646C2">
        <w:rPr>
          <w:b/>
          <w:sz w:val="24"/>
          <w:szCs w:val="24"/>
        </w:rPr>
        <w:t>Collaboration with state of NH Department of Travel and Tourism:</w:t>
      </w:r>
      <w:r>
        <w:t xml:space="preserve"> </w:t>
      </w:r>
      <w:r w:rsidRPr="00E12DE4">
        <w:t xml:space="preserve">NH Grand consistently works closely with the NH Department of Travel and Tourism ensuring that we </w:t>
      </w:r>
      <w:r w:rsidRPr="00E12DE4">
        <w:rPr>
          <w:b/>
        </w:rPr>
        <w:t>fully leverage their powerful marketing efforts</w:t>
      </w:r>
      <w:r w:rsidR="00B76DA8">
        <w:t xml:space="preserve"> including Visit New England, </w:t>
      </w:r>
      <w:r w:rsidRPr="00E12DE4">
        <w:t>NH Visitor’s Guide (1</w:t>
      </w:r>
      <w:r w:rsidR="00D66E12">
        <w:t>3</w:t>
      </w:r>
      <w:r w:rsidRPr="00E12DE4">
        <w:t xml:space="preserve">0,000 circulation), Public Relations ($26 million in earned exposure), Social Media (Facebook </w:t>
      </w:r>
      <w:r w:rsidR="00443B4B">
        <w:t>300</w:t>
      </w:r>
      <w:r w:rsidRPr="00E12DE4">
        <w:t xml:space="preserve">,000+ likes, Twitter </w:t>
      </w:r>
      <w:r w:rsidR="00996EF6">
        <w:t>2</w:t>
      </w:r>
      <w:r w:rsidR="00443B4B">
        <w:t>6</w:t>
      </w:r>
      <w:r w:rsidRPr="00E12DE4">
        <w:t>,000+ followers).</w:t>
      </w:r>
      <w:r w:rsidR="00BE0840" w:rsidRPr="00E12DE4">
        <w:t xml:space="preserve">  </w:t>
      </w:r>
      <w:r w:rsidR="00315628">
        <w:t>Recently</w:t>
      </w:r>
      <w:r w:rsidR="00220E80">
        <w:t xml:space="preserve"> the state conducted a portion of their 2016</w:t>
      </w:r>
      <w:r w:rsidR="00FC6519">
        <w:t xml:space="preserve"> television advertising film shoot throughout Northern NH.</w:t>
      </w:r>
      <w:r w:rsidR="00925D05">
        <w:t xml:space="preserve">  Coordinated through NH Grand, Jericho State Park was also featured on the cover of the 2015 State of New Hampshire Visitor’s Guide.</w:t>
      </w:r>
      <w:r w:rsidR="00A43040">
        <w:t xml:space="preserve">  This past year we coordinated several media FAM trips to the region for the state, and regularly submit information for media requests they fulfill.</w:t>
      </w:r>
    </w:p>
    <w:p w:rsidR="00624813" w:rsidRPr="000E3223" w:rsidRDefault="00624813" w:rsidP="000A3B1A">
      <w:pPr>
        <w:rPr>
          <w:b/>
        </w:rPr>
      </w:pPr>
    </w:p>
    <w:p w:rsidR="000A3B1A" w:rsidRDefault="000A3B1A" w:rsidP="006B7ADE"/>
    <w:p w:rsidR="000A3B1A" w:rsidRDefault="000A3B1A" w:rsidP="006B7ADE"/>
    <w:p w:rsidR="000A3B1A" w:rsidRDefault="000A3B1A" w:rsidP="006B7ADE"/>
    <w:p w:rsidR="000A3B1A" w:rsidRDefault="000A3B1A" w:rsidP="006B7ADE"/>
    <w:p w:rsidR="000A3B1A" w:rsidRDefault="000A3B1A" w:rsidP="006B7ADE"/>
    <w:p w:rsidR="00DB5573" w:rsidRPr="000E3223" w:rsidRDefault="00DB5573" w:rsidP="009B4298">
      <w:pPr>
        <w:rPr>
          <w:b/>
        </w:rPr>
      </w:pPr>
    </w:p>
    <w:sectPr w:rsidR="00DB5573" w:rsidRPr="000E3223" w:rsidSect="001349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276"/>
    <w:multiLevelType w:val="hybridMultilevel"/>
    <w:tmpl w:val="E7E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015806"/>
    <w:rsid w:val="00021A07"/>
    <w:rsid w:val="000342C6"/>
    <w:rsid w:val="000765DD"/>
    <w:rsid w:val="0008588B"/>
    <w:rsid w:val="000A3718"/>
    <w:rsid w:val="000A3B1A"/>
    <w:rsid w:val="000A6F3B"/>
    <w:rsid w:val="000A783A"/>
    <w:rsid w:val="000A7E12"/>
    <w:rsid w:val="000B3F52"/>
    <w:rsid w:val="000E0734"/>
    <w:rsid w:val="000E3223"/>
    <w:rsid w:val="001349FE"/>
    <w:rsid w:val="0013548A"/>
    <w:rsid w:val="001443A3"/>
    <w:rsid w:val="001646C2"/>
    <w:rsid w:val="00181D74"/>
    <w:rsid w:val="0018484F"/>
    <w:rsid w:val="00192A33"/>
    <w:rsid w:val="001A141A"/>
    <w:rsid w:val="001D3AD8"/>
    <w:rsid w:val="00210F50"/>
    <w:rsid w:val="002167AE"/>
    <w:rsid w:val="00216D94"/>
    <w:rsid w:val="00220E80"/>
    <w:rsid w:val="0022318C"/>
    <w:rsid w:val="00254B58"/>
    <w:rsid w:val="00265087"/>
    <w:rsid w:val="00284676"/>
    <w:rsid w:val="00287A1B"/>
    <w:rsid w:val="0029309A"/>
    <w:rsid w:val="002C5A56"/>
    <w:rsid w:val="002C60A3"/>
    <w:rsid w:val="002D1E35"/>
    <w:rsid w:val="002F2425"/>
    <w:rsid w:val="002F25EA"/>
    <w:rsid w:val="0030417E"/>
    <w:rsid w:val="00315628"/>
    <w:rsid w:val="003338AF"/>
    <w:rsid w:val="00337D20"/>
    <w:rsid w:val="003403B4"/>
    <w:rsid w:val="00381F2B"/>
    <w:rsid w:val="003826B7"/>
    <w:rsid w:val="003A7EED"/>
    <w:rsid w:val="003B2D38"/>
    <w:rsid w:val="00410065"/>
    <w:rsid w:val="00410B72"/>
    <w:rsid w:val="00443B4B"/>
    <w:rsid w:val="004660E4"/>
    <w:rsid w:val="00466DE8"/>
    <w:rsid w:val="0047317F"/>
    <w:rsid w:val="0047716D"/>
    <w:rsid w:val="00493E68"/>
    <w:rsid w:val="0049587A"/>
    <w:rsid w:val="004B2C91"/>
    <w:rsid w:val="004C0D8F"/>
    <w:rsid w:val="004C65B5"/>
    <w:rsid w:val="004D261A"/>
    <w:rsid w:val="005344C7"/>
    <w:rsid w:val="0055582E"/>
    <w:rsid w:val="00555A60"/>
    <w:rsid w:val="005815D3"/>
    <w:rsid w:val="00587FA3"/>
    <w:rsid w:val="00592440"/>
    <w:rsid w:val="005957AC"/>
    <w:rsid w:val="005C4206"/>
    <w:rsid w:val="005F308C"/>
    <w:rsid w:val="0060087C"/>
    <w:rsid w:val="00621423"/>
    <w:rsid w:val="00624813"/>
    <w:rsid w:val="006708ED"/>
    <w:rsid w:val="006836A2"/>
    <w:rsid w:val="00694757"/>
    <w:rsid w:val="006B7ADE"/>
    <w:rsid w:val="006C1270"/>
    <w:rsid w:val="006C640C"/>
    <w:rsid w:val="006D476C"/>
    <w:rsid w:val="006E22AB"/>
    <w:rsid w:val="006E6D8D"/>
    <w:rsid w:val="006F4205"/>
    <w:rsid w:val="006F5A3D"/>
    <w:rsid w:val="006F6DD9"/>
    <w:rsid w:val="00750491"/>
    <w:rsid w:val="00753436"/>
    <w:rsid w:val="0075492E"/>
    <w:rsid w:val="00787EBE"/>
    <w:rsid w:val="00797961"/>
    <w:rsid w:val="007B3BA0"/>
    <w:rsid w:val="007B47D0"/>
    <w:rsid w:val="007C7396"/>
    <w:rsid w:val="007E1872"/>
    <w:rsid w:val="00802783"/>
    <w:rsid w:val="00852078"/>
    <w:rsid w:val="008871FF"/>
    <w:rsid w:val="008A4C6A"/>
    <w:rsid w:val="008B0960"/>
    <w:rsid w:val="008B1F82"/>
    <w:rsid w:val="008B45BD"/>
    <w:rsid w:val="008D14F9"/>
    <w:rsid w:val="008F52AF"/>
    <w:rsid w:val="00903E9B"/>
    <w:rsid w:val="00906751"/>
    <w:rsid w:val="00925D05"/>
    <w:rsid w:val="009449BF"/>
    <w:rsid w:val="009450B7"/>
    <w:rsid w:val="00967408"/>
    <w:rsid w:val="00984B25"/>
    <w:rsid w:val="00990A77"/>
    <w:rsid w:val="00992FE2"/>
    <w:rsid w:val="00996EF6"/>
    <w:rsid w:val="009A4567"/>
    <w:rsid w:val="009A7873"/>
    <w:rsid w:val="009B4298"/>
    <w:rsid w:val="009C59C0"/>
    <w:rsid w:val="009F7B97"/>
    <w:rsid w:val="00A12EBB"/>
    <w:rsid w:val="00A1628A"/>
    <w:rsid w:val="00A2015E"/>
    <w:rsid w:val="00A43040"/>
    <w:rsid w:val="00AF645A"/>
    <w:rsid w:val="00AF665B"/>
    <w:rsid w:val="00B00F34"/>
    <w:rsid w:val="00B13B4B"/>
    <w:rsid w:val="00B250A7"/>
    <w:rsid w:val="00B259C4"/>
    <w:rsid w:val="00B42470"/>
    <w:rsid w:val="00B527C5"/>
    <w:rsid w:val="00B76DA8"/>
    <w:rsid w:val="00BB68FF"/>
    <w:rsid w:val="00BE0840"/>
    <w:rsid w:val="00BE56B1"/>
    <w:rsid w:val="00C0655D"/>
    <w:rsid w:val="00C4119E"/>
    <w:rsid w:val="00C83147"/>
    <w:rsid w:val="00C832B8"/>
    <w:rsid w:val="00C91E8B"/>
    <w:rsid w:val="00C94701"/>
    <w:rsid w:val="00CA77C3"/>
    <w:rsid w:val="00CE24A8"/>
    <w:rsid w:val="00CF736C"/>
    <w:rsid w:val="00D02C4D"/>
    <w:rsid w:val="00D06408"/>
    <w:rsid w:val="00D16F0A"/>
    <w:rsid w:val="00D30012"/>
    <w:rsid w:val="00D60BA3"/>
    <w:rsid w:val="00D66B5D"/>
    <w:rsid w:val="00D66E12"/>
    <w:rsid w:val="00DA3BB7"/>
    <w:rsid w:val="00DB5573"/>
    <w:rsid w:val="00DC2CF3"/>
    <w:rsid w:val="00DD4F5C"/>
    <w:rsid w:val="00DD6C58"/>
    <w:rsid w:val="00E12DE4"/>
    <w:rsid w:val="00E156E9"/>
    <w:rsid w:val="00E218D0"/>
    <w:rsid w:val="00E3240C"/>
    <w:rsid w:val="00E37214"/>
    <w:rsid w:val="00E578D2"/>
    <w:rsid w:val="00E810CC"/>
    <w:rsid w:val="00E830F1"/>
    <w:rsid w:val="00ED17C1"/>
    <w:rsid w:val="00EE35EE"/>
    <w:rsid w:val="00EE40E7"/>
    <w:rsid w:val="00EE79AA"/>
    <w:rsid w:val="00F1017B"/>
    <w:rsid w:val="00F350AD"/>
    <w:rsid w:val="00F443E5"/>
    <w:rsid w:val="00F4517D"/>
    <w:rsid w:val="00F82D5C"/>
    <w:rsid w:val="00FB0EA5"/>
    <w:rsid w:val="00FC6519"/>
    <w:rsid w:val="00FE41B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Katelyn White</cp:lastModifiedBy>
  <cp:revision>54</cp:revision>
  <cp:lastPrinted>2014-11-12T14:59:00Z</cp:lastPrinted>
  <dcterms:created xsi:type="dcterms:W3CDTF">2015-10-22T20:01:00Z</dcterms:created>
  <dcterms:modified xsi:type="dcterms:W3CDTF">2016-12-06T20:16:00Z</dcterms:modified>
</cp:coreProperties>
</file>